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0002067346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184"/>
        <w:gridCol w:w="3021"/>
      </w:tblGrid>
      <w:tr>
        <w:trPr/>
        <w:tc>
          <w:tcPr>
            <w:tcW w:w="7184" w:type="dxa"/>
            <w:tcBorders/>
            <w:vAlign w:val="center"/>
          </w:tcPr>
          <w:p>
            <w:pPr>
              <w:pStyle w:val="TableContents"/>
              <w:bidi w:val="0"/>
              <w:spacing w:before="0" w:after="283"/>
              <w:jc w:val="left"/>
              <w:rPr/>
            </w:pPr>
            <w:r>
              <w:rPr/>
              <w:t>Name of Issuer</w:t>
            </w:r>
          </w:p>
        </w:tc>
        <w:tc>
          <w:tcPr>
            <w:tcW w:w="3021" w:type="dxa"/>
            <w:tcBorders/>
            <w:vAlign w:val="center"/>
          </w:tcPr>
          <w:p>
            <w:pPr>
              <w:pStyle w:val="TableContents"/>
              <w:bidi w:val="0"/>
              <w:spacing w:before="0" w:after="0"/>
              <w:jc w:val="left"/>
              <w:rPr/>
            </w:pPr>
            <w:r>
              <w:rPr/>
              <w:t>Mobix Labs, Inc.</w:t>
            </w:r>
          </w:p>
        </w:tc>
      </w:tr>
      <w:tr>
        <w:trPr/>
        <w:tc>
          <w:tcPr>
            <w:tcW w:w="7184" w:type="dxa"/>
            <w:tcBorders/>
            <w:vAlign w:val="center"/>
          </w:tcPr>
          <w:p>
            <w:pPr>
              <w:pStyle w:val="TableContents"/>
              <w:bidi w:val="0"/>
              <w:spacing w:before="0" w:after="283"/>
              <w:jc w:val="left"/>
              <w:rPr/>
            </w:pPr>
            <w:r>
              <w:rPr/>
              <w:t>SEC File Number</w:t>
            </w:r>
          </w:p>
        </w:tc>
        <w:tc>
          <w:tcPr>
            <w:tcW w:w="3021" w:type="dxa"/>
            <w:tcBorders/>
            <w:vAlign w:val="center"/>
          </w:tcPr>
          <w:p>
            <w:pPr>
              <w:pStyle w:val="TableContents"/>
              <w:bidi w:val="0"/>
              <w:spacing w:before="0" w:after="0"/>
              <w:jc w:val="left"/>
              <w:rPr/>
            </w:pPr>
            <w:r>
              <w:rPr/>
              <w:t>001-40621</w:t>
            </w:r>
          </w:p>
        </w:tc>
      </w:tr>
      <w:tr>
        <w:trPr/>
        <w:tc>
          <w:tcPr>
            <w:tcW w:w="7184" w:type="dxa"/>
            <w:tcBorders/>
            <w:vAlign w:val="center"/>
          </w:tcPr>
          <w:p>
            <w:pPr>
              <w:pStyle w:val="TableContents"/>
              <w:bidi w:val="0"/>
              <w:spacing w:before="0" w:after="283"/>
              <w:jc w:val="left"/>
              <w:rPr/>
            </w:pPr>
            <w:r>
              <w:rPr/>
              <w:t>Address of Issuer</w:t>
            </w:r>
          </w:p>
        </w:tc>
        <w:tc>
          <w:tcPr>
            <w:tcW w:w="3021" w:type="dxa"/>
            <w:tcBorders/>
            <w:vAlign w:val="center"/>
          </w:tcPr>
          <w:p>
            <w:pPr>
              <w:pStyle w:val="TableContents"/>
              <w:bidi w:val="0"/>
              <w:spacing w:before="0" w:after="0"/>
              <w:jc w:val="left"/>
              <w:rPr/>
            </w:pPr>
            <w:r>
              <w:rPr/>
              <w:t>1 Venture</w:t>
              <w:br/>
              <w:t>Suite 220</w:t>
              <w:br/>
              <w:t>Irvine</w:t>
              <w:br/>
              <w:t xml:space="preserve">CALIFORNIA </w:t>
              <w:br/>
              <w:t>92618</w:t>
            </w:r>
          </w:p>
        </w:tc>
      </w:tr>
      <w:tr>
        <w:trPr/>
        <w:tc>
          <w:tcPr>
            <w:tcW w:w="7184" w:type="dxa"/>
            <w:tcBorders/>
            <w:vAlign w:val="center"/>
          </w:tcPr>
          <w:p>
            <w:pPr>
              <w:pStyle w:val="TableContents"/>
              <w:bidi w:val="0"/>
              <w:spacing w:before="0" w:after="283"/>
              <w:jc w:val="left"/>
              <w:rPr/>
            </w:pPr>
            <w:r>
              <w:rPr/>
              <w:t>Phone</w:t>
            </w:r>
          </w:p>
        </w:tc>
        <w:tc>
          <w:tcPr>
            <w:tcW w:w="3021" w:type="dxa"/>
            <w:tcBorders/>
            <w:vAlign w:val="center"/>
          </w:tcPr>
          <w:p>
            <w:pPr>
              <w:pStyle w:val="TableContents"/>
              <w:bidi w:val="0"/>
              <w:spacing w:before="0" w:after="0"/>
              <w:jc w:val="left"/>
              <w:rPr/>
            </w:pPr>
            <w:r>
              <w:rPr/>
              <w:t>949-808-8888</w:t>
            </w:r>
          </w:p>
        </w:tc>
      </w:tr>
      <w:tr>
        <w:trPr/>
        <w:tc>
          <w:tcPr>
            <w:tcW w:w="7184" w:type="dxa"/>
            <w:tcBorders/>
            <w:vAlign w:val="center"/>
          </w:tcPr>
          <w:p>
            <w:pPr>
              <w:pStyle w:val="TableContents"/>
              <w:bidi w:val="0"/>
              <w:spacing w:before="0" w:after="283"/>
              <w:jc w:val="left"/>
              <w:rPr/>
            </w:pPr>
            <w:r>
              <w:rPr/>
              <w:t>Name of Person for Whose Account the Securities are To Be Sold</w:t>
            </w:r>
          </w:p>
        </w:tc>
        <w:tc>
          <w:tcPr>
            <w:tcW w:w="3021" w:type="dxa"/>
            <w:tcBorders/>
            <w:vAlign w:val="center"/>
          </w:tcPr>
          <w:p>
            <w:pPr>
              <w:pStyle w:val="TableContents"/>
              <w:bidi w:val="0"/>
              <w:spacing w:before="0" w:after="0"/>
              <w:jc w:val="left"/>
              <w:rPr/>
            </w:pPr>
            <w:r>
              <w:rPr/>
              <w:t>Philip Sansone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184" w:type="dxa"/>
            <w:tcBorders/>
            <w:vAlign w:val="center"/>
          </w:tcPr>
          <w:p>
            <w:pPr>
              <w:pStyle w:val="TableContents"/>
              <w:bidi w:val="0"/>
              <w:spacing w:before="0" w:after="283"/>
              <w:jc w:val="left"/>
              <w:rPr/>
            </w:pPr>
            <w:r>
              <w:rPr/>
              <w:t>Relationship to Issuer</w:t>
            </w:r>
          </w:p>
        </w:tc>
        <w:tc>
          <w:tcPr>
            <w:tcW w:w="3021" w:type="dxa"/>
            <w:tcBorders/>
            <w:vAlign w:val="center"/>
          </w:tcPr>
          <w:p>
            <w:pPr>
              <w:pStyle w:val="TableContents"/>
              <w:bidi w:val="0"/>
              <w:spacing w:before="0" w:after="0"/>
              <w:jc w:val="left"/>
              <w:rPr/>
            </w:pPr>
            <w:r>
              <w:rPr/>
              <w:t>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501"/>
        <w:gridCol w:w="1176"/>
        <w:gridCol w:w="1385"/>
        <w:gridCol w:w="1559"/>
        <w:gridCol w:w="1571"/>
        <w:gridCol w:w="1417"/>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501"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417"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Common Stock</w:t>
            </w:r>
          </w:p>
        </w:tc>
        <w:tc>
          <w:tcPr>
            <w:tcW w:w="1501" w:type="dxa"/>
            <w:tcBorders/>
            <w:vAlign w:val="center"/>
          </w:tcPr>
          <w:p>
            <w:pPr>
              <w:pStyle w:val="TableContents"/>
              <w:bidi w:val="0"/>
              <w:spacing w:before="0" w:after="0"/>
              <w:jc w:val="left"/>
              <w:rPr/>
            </w:pPr>
            <w:r>
              <w:rPr/>
              <w:t>J.P. Morgan Securities LLC</w:t>
              <w:br/>
              <w:t>270 Park Ave</w:t>
              <w:br/>
              <w:t>10th Floor</w:t>
              <w:br/>
              <w:t>New York   NY   10017</w:t>
            </w:r>
          </w:p>
        </w:tc>
        <w:tc>
          <w:tcPr>
            <w:tcW w:w="1176" w:type="dxa"/>
            <w:tcBorders/>
            <w:vAlign w:val="center"/>
          </w:tcPr>
          <w:p>
            <w:pPr>
              <w:pStyle w:val="TableContents"/>
              <w:bidi w:val="0"/>
              <w:spacing w:before="0" w:after="283"/>
              <w:jc w:val="left"/>
              <w:rPr/>
            </w:pPr>
            <w:r>
              <w:rPr/>
              <w:t>2614</w:t>
            </w:r>
          </w:p>
        </w:tc>
        <w:tc>
          <w:tcPr>
            <w:tcW w:w="1385" w:type="dxa"/>
            <w:tcBorders/>
            <w:vAlign w:val="center"/>
          </w:tcPr>
          <w:p>
            <w:pPr>
              <w:pStyle w:val="TableContents"/>
              <w:bidi w:val="0"/>
              <w:spacing w:before="0" w:after="283"/>
              <w:jc w:val="left"/>
              <w:rPr/>
            </w:pPr>
            <w:r>
              <w:rPr/>
              <w:t>2933.7</w:t>
            </w:r>
          </w:p>
        </w:tc>
        <w:tc>
          <w:tcPr>
            <w:tcW w:w="1559" w:type="dxa"/>
            <w:tcBorders/>
            <w:vAlign w:val="center"/>
          </w:tcPr>
          <w:p>
            <w:pPr>
              <w:pStyle w:val="TableContents"/>
              <w:bidi w:val="0"/>
              <w:spacing w:before="0" w:after="283"/>
              <w:jc w:val="left"/>
              <w:rPr/>
            </w:pPr>
            <w:r>
              <w:rPr/>
              <w:t>16774387</w:t>
            </w:r>
          </w:p>
        </w:tc>
        <w:tc>
          <w:tcPr>
            <w:tcW w:w="1571" w:type="dxa"/>
            <w:tcBorders/>
            <w:vAlign w:val="center"/>
          </w:tcPr>
          <w:p>
            <w:pPr>
              <w:pStyle w:val="TableContents"/>
              <w:bidi w:val="0"/>
              <w:spacing w:before="0" w:after="283"/>
              <w:jc w:val="left"/>
              <w:rPr/>
            </w:pPr>
            <w:r>
              <w:rPr/>
              <w:t>10/08/2026</w:t>
            </w:r>
          </w:p>
        </w:tc>
        <w:tc>
          <w:tcPr>
            <w:tcW w:w="141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01"/>
        <w:gridCol w:w="1109"/>
        <w:gridCol w:w="1440"/>
        <w:gridCol w:w="1160"/>
        <w:gridCol w:w="518"/>
        <w:gridCol w:w="1109"/>
        <w:gridCol w:w="1157"/>
        <w:gridCol w:w="1050"/>
        <w:gridCol w:w="1561"/>
      </w:tblGrid>
      <w:tr>
        <w:trPr/>
        <w:tc>
          <w:tcPr>
            <w:tcW w:w="1101" w:type="dxa"/>
            <w:tcBorders/>
            <w:vAlign w:val="center"/>
          </w:tcPr>
          <w:p>
            <w:pPr>
              <w:pStyle w:val="TableHeading"/>
              <w:suppressLineNumbers/>
              <w:bidi w:val="0"/>
              <w:spacing w:before="0" w:after="283"/>
              <w:jc w:val="center"/>
              <w:rPr/>
            </w:pPr>
            <w:r>
              <w:rPr/>
              <w:t>Title of the Class</w:t>
            </w:r>
          </w:p>
        </w:tc>
        <w:tc>
          <w:tcPr>
            <w:tcW w:w="1109" w:type="dxa"/>
            <w:tcBorders/>
            <w:vAlign w:val="center"/>
          </w:tcPr>
          <w:p>
            <w:pPr>
              <w:pStyle w:val="TableHeading"/>
              <w:suppressLineNumbers/>
              <w:bidi w:val="0"/>
              <w:spacing w:before="0" w:after="283"/>
              <w:jc w:val="center"/>
              <w:rPr/>
            </w:pPr>
            <w:r>
              <w:rPr/>
              <w:t>Date you Acquired</w:t>
            </w:r>
          </w:p>
        </w:tc>
        <w:tc>
          <w:tcPr>
            <w:tcW w:w="1440" w:type="dxa"/>
            <w:tcBorders/>
            <w:vAlign w:val="center"/>
          </w:tcPr>
          <w:p>
            <w:pPr>
              <w:pStyle w:val="TableHeading"/>
              <w:suppressLineNumbers/>
              <w:bidi w:val="0"/>
              <w:spacing w:before="0" w:after="283"/>
              <w:jc w:val="center"/>
              <w:rPr/>
            </w:pPr>
            <w:r>
              <w:rPr/>
              <w:t>Nature of Acquisition Transaction</w:t>
            </w:r>
          </w:p>
        </w:tc>
        <w:tc>
          <w:tcPr>
            <w:tcW w:w="1160" w:type="dxa"/>
            <w:tcBorders/>
            <w:vAlign w:val="center"/>
          </w:tcPr>
          <w:p>
            <w:pPr>
              <w:pStyle w:val="TableHeading"/>
              <w:suppressLineNumbers/>
              <w:bidi w:val="0"/>
              <w:spacing w:before="0" w:after="283"/>
              <w:jc w:val="center"/>
              <w:rPr/>
            </w:pPr>
            <w:r>
              <w:rPr/>
              <w:t>Name of Person from Whom Acquired</w:t>
            </w:r>
          </w:p>
        </w:tc>
        <w:tc>
          <w:tcPr>
            <w:tcW w:w="518" w:type="dxa"/>
            <w:tcBorders/>
            <w:vAlign w:val="center"/>
          </w:tcPr>
          <w:p>
            <w:pPr>
              <w:pStyle w:val="TableHeading"/>
              <w:suppressLineNumbers/>
              <w:bidi w:val="0"/>
              <w:spacing w:before="0" w:after="283"/>
              <w:jc w:val="center"/>
              <w:rPr/>
            </w:pPr>
            <w:r>
              <w:rPr/>
              <w:t>Is this a Gift?</w:t>
            </w:r>
          </w:p>
        </w:tc>
        <w:tc>
          <w:tcPr>
            <w:tcW w:w="1109" w:type="dxa"/>
            <w:tcBorders/>
            <w:vAlign w:val="center"/>
          </w:tcPr>
          <w:p>
            <w:pPr>
              <w:pStyle w:val="TableHeading"/>
              <w:suppressLineNumbers/>
              <w:bidi w:val="0"/>
              <w:spacing w:before="0" w:after="283"/>
              <w:jc w:val="center"/>
              <w:rPr/>
            </w:pPr>
            <w:r>
              <w:rPr/>
              <w:t>Date Donor Acquired</w:t>
            </w:r>
          </w:p>
        </w:tc>
        <w:tc>
          <w:tcPr>
            <w:tcW w:w="1157" w:type="dxa"/>
            <w:tcBorders/>
            <w:vAlign w:val="center"/>
          </w:tcPr>
          <w:p>
            <w:pPr>
              <w:pStyle w:val="TableHeading"/>
              <w:suppressLineNumbers/>
              <w:bidi w:val="0"/>
              <w:spacing w:before="0" w:after="283"/>
              <w:jc w:val="center"/>
              <w:rPr/>
            </w:pPr>
            <w:r>
              <w:rPr/>
              <w:t>Amount of Securities Acquired</w:t>
            </w:r>
          </w:p>
        </w:tc>
        <w:tc>
          <w:tcPr>
            <w:tcW w:w="1050" w:type="dxa"/>
            <w:tcBorders/>
            <w:vAlign w:val="center"/>
          </w:tcPr>
          <w:p>
            <w:pPr>
              <w:pStyle w:val="TableHeading"/>
              <w:suppressLineNumbers/>
              <w:bidi w:val="0"/>
              <w:spacing w:before="0" w:after="283"/>
              <w:jc w:val="center"/>
              <w:rPr/>
            </w:pPr>
            <w:r>
              <w:rPr/>
              <w:t>Date of Payment</w:t>
            </w:r>
          </w:p>
        </w:tc>
        <w:tc>
          <w:tcPr>
            <w:tcW w:w="1561"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01" w:type="dxa"/>
            <w:tcBorders/>
            <w:vAlign w:val="center"/>
          </w:tcPr>
          <w:p>
            <w:pPr>
              <w:pStyle w:val="TableContents"/>
              <w:bidi w:val="0"/>
              <w:spacing w:before="0" w:after="283"/>
              <w:jc w:val="left"/>
              <w:rPr/>
            </w:pPr>
            <w:r>
              <w:rPr/>
              <w:t>Common</w:t>
            </w:r>
          </w:p>
        </w:tc>
        <w:tc>
          <w:tcPr>
            <w:tcW w:w="1109" w:type="dxa"/>
            <w:tcBorders/>
            <w:vAlign w:val="center"/>
          </w:tcPr>
          <w:p>
            <w:pPr>
              <w:pStyle w:val="TableContents"/>
              <w:bidi w:val="0"/>
              <w:spacing w:before="0" w:after="283"/>
              <w:jc w:val="left"/>
              <w:rPr/>
            </w:pPr>
            <w:r>
              <w:rPr/>
              <w:t>10/01/2026</w:t>
            </w:r>
          </w:p>
        </w:tc>
        <w:tc>
          <w:tcPr>
            <w:tcW w:w="1440" w:type="dxa"/>
            <w:tcBorders/>
            <w:vAlign w:val="center"/>
          </w:tcPr>
          <w:p>
            <w:pPr>
              <w:pStyle w:val="TableContents"/>
              <w:bidi w:val="0"/>
              <w:spacing w:before="0" w:after="283"/>
              <w:jc w:val="left"/>
              <w:rPr/>
            </w:pPr>
            <w:r>
              <w:rPr/>
              <w:t>RSU Vesting</w:t>
            </w:r>
          </w:p>
        </w:tc>
        <w:tc>
          <w:tcPr>
            <w:tcW w:w="1160" w:type="dxa"/>
            <w:tcBorders/>
            <w:vAlign w:val="center"/>
          </w:tcPr>
          <w:p>
            <w:pPr>
              <w:pStyle w:val="TableContents"/>
              <w:bidi w:val="0"/>
              <w:spacing w:before="0" w:after="283"/>
              <w:jc w:val="left"/>
              <w:rPr/>
            </w:pPr>
            <w:r>
              <w:rPr/>
              <w:t>Mobix Labs (issuer)</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2614</w:t>
            </w:r>
          </w:p>
        </w:tc>
        <w:tc>
          <w:tcPr>
            <w:tcW w:w="1050" w:type="dxa"/>
            <w:tcBorders/>
            <w:vAlign w:val="center"/>
          </w:tcPr>
          <w:p>
            <w:pPr>
              <w:pStyle w:val="TableContents"/>
              <w:bidi w:val="0"/>
              <w:spacing w:before="0" w:after="283"/>
              <w:jc w:val="left"/>
              <w:rPr/>
            </w:pPr>
            <w:r>
              <w:rPr/>
              <w:t>10/01/2026</w:t>
            </w:r>
          </w:p>
        </w:tc>
        <w:tc>
          <w:tcPr>
            <w:tcW w:w="1561"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4"/>
        <w:gridCol w:w="3019"/>
        <w:gridCol w:w="959"/>
        <w:gridCol w:w="1582"/>
        <w:gridCol w:w="1711"/>
      </w:tblGrid>
      <w:tr>
        <w:trPr/>
        <w:tc>
          <w:tcPr>
            <w:tcW w:w="2934" w:type="dxa"/>
            <w:tcBorders/>
            <w:vAlign w:val="center"/>
          </w:tcPr>
          <w:p>
            <w:pPr>
              <w:pStyle w:val="TableHeading"/>
              <w:suppressLineNumbers/>
              <w:bidi w:val="0"/>
              <w:spacing w:before="0" w:after="283"/>
              <w:jc w:val="center"/>
              <w:rPr/>
            </w:pPr>
            <w:r>
              <w:rPr/>
              <w:t>Name and Address of Seller</w:t>
            </w:r>
          </w:p>
        </w:tc>
        <w:tc>
          <w:tcPr>
            <w:tcW w:w="3019" w:type="dxa"/>
            <w:tcBorders/>
            <w:vAlign w:val="center"/>
          </w:tcPr>
          <w:p>
            <w:pPr>
              <w:pStyle w:val="TableHeading"/>
              <w:suppressLineNumbers/>
              <w:bidi w:val="0"/>
              <w:spacing w:before="0" w:after="283"/>
              <w:jc w:val="center"/>
              <w:rPr/>
            </w:pPr>
            <w:r>
              <w:rPr/>
              <w:t>Title of Securities Sold</w:t>
            </w:r>
          </w:p>
        </w:tc>
        <w:tc>
          <w:tcPr>
            <w:tcW w:w="959" w:type="dxa"/>
            <w:tcBorders/>
            <w:vAlign w:val="center"/>
          </w:tcPr>
          <w:p>
            <w:pPr>
              <w:pStyle w:val="TableHeading"/>
              <w:suppressLineNumbers/>
              <w:bidi w:val="0"/>
              <w:spacing w:before="0" w:after="283"/>
              <w:jc w:val="center"/>
              <w:rPr/>
            </w:pPr>
            <w:r>
              <w:rPr/>
              <w:t>Date of Sale</w:t>
            </w:r>
          </w:p>
        </w:tc>
        <w:tc>
          <w:tcPr>
            <w:tcW w:w="1582" w:type="dxa"/>
            <w:tcBorders/>
            <w:vAlign w:val="center"/>
          </w:tcPr>
          <w:p>
            <w:pPr>
              <w:pStyle w:val="TableHeading"/>
              <w:suppressLineNumbers/>
              <w:bidi w:val="0"/>
              <w:spacing w:before="0" w:after="283"/>
              <w:jc w:val="center"/>
              <w:rPr/>
            </w:pPr>
            <w:r>
              <w:rPr/>
              <w:t>Amount of Securities Sold</w:t>
            </w:r>
          </w:p>
        </w:tc>
        <w:tc>
          <w:tcPr>
            <w:tcW w:w="1711" w:type="dxa"/>
            <w:tcBorders/>
            <w:vAlign w:val="center"/>
          </w:tcPr>
          <w:p>
            <w:pPr>
              <w:pStyle w:val="TableHeading"/>
              <w:suppressLineNumbers/>
              <w:bidi w:val="0"/>
              <w:spacing w:before="0" w:after="283"/>
              <w:jc w:val="center"/>
              <w:rPr/>
            </w:pPr>
            <w:r>
              <w:rPr/>
              <w:t>Gross Proceeds</w:t>
            </w:r>
          </w:p>
        </w:tc>
      </w:tr>
      <w:tr>
        <w:trPr/>
        <w:tc>
          <w:tcPr>
            <w:tcW w:w="2934" w:type="dxa"/>
            <w:tcBorders/>
            <w:vAlign w:val="center"/>
          </w:tcPr>
          <w:p>
            <w:pPr>
              <w:pStyle w:val="TableContents"/>
              <w:bidi w:val="0"/>
              <w:spacing w:before="0" w:after="283"/>
              <w:jc w:val="left"/>
              <w:rPr/>
            </w:pPr>
            <w:r>
              <w:rPr/>
              <w:t>Philip Sansone</w:t>
              <w:br/>
              <w:t>1 Venture</w:t>
              <w:br/>
              <w:t>Irvine   CA   92618</w:t>
            </w:r>
          </w:p>
        </w:tc>
        <w:tc>
          <w:tcPr>
            <w:tcW w:w="3019" w:type="dxa"/>
            <w:tcBorders/>
            <w:vAlign w:val="center"/>
          </w:tcPr>
          <w:p>
            <w:pPr>
              <w:pStyle w:val="TableContents"/>
              <w:bidi w:val="0"/>
              <w:spacing w:before="0" w:after="283"/>
              <w:jc w:val="left"/>
              <w:rPr/>
            </w:pPr>
            <w:r>
              <w:rPr/>
              <w:t>Common Stock</w:t>
            </w:r>
          </w:p>
        </w:tc>
        <w:tc>
          <w:tcPr>
            <w:tcW w:w="959" w:type="dxa"/>
            <w:tcBorders/>
            <w:vAlign w:val="center"/>
          </w:tcPr>
          <w:p>
            <w:pPr>
              <w:pStyle w:val="TableContents"/>
              <w:bidi w:val="0"/>
              <w:spacing w:before="0" w:after="283"/>
              <w:jc w:val="left"/>
              <w:rPr/>
            </w:pPr>
            <w:r>
              <w:rPr/>
              <w:t>07/16/2026</w:t>
            </w:r>
          </w:p>
        </w:tc>
        <w:tc>
          <w:tcPr>
            <w:tcW w:w="1582" w:type="dxa"/>
            <w:tcBorders/>
            <w:vAlign w:val="center"/>
          </w:tcPr>
          <w:p>
            <w:pPr>
              <w:pStyle w:val="TableContents"/>
              <w:bidi w:val="0"/>
              <w:spacing w:before="0" w:after="283"/>
              <w:jc w:val="left"/>
              <w:rPr/>
            </w:pPr>
            <w:r>
              <w:rPr/>
              <w:t>9301</w:t>
            </w:r>
          </w:p>
        </w:tc>
        <w:tc>
          <w:tcPr>
            <w:tcW w:w="1711" w:type="dxa"/>
            <w:tcBorders/>
            <w:vAlign w:val="center"/>
          </w:tcPr>
          <w:p>
            <w:pPr>
              <w:pStyle w:val="TableContents"/>
              <w:bidi w:val="0"/>
              <w:spacing w:before="0" w:after="283"/>
              <w:jc w:val="left"/>
              <w:rPr/>
            </w:pPr>
            <w:r>
              <w:rPr/>
              <w:t>17364.39</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856"/>
        <w:gridCol w:w="8349"/>
      </w:tblGrid>
      <w:tr>
        <w:trPr/>
        <w:tc>
          <w:tcPr>
            <w:tcW w:w="1856" w:type="dxa"/>
            <w:tcBorders/>
            <w:vAlign w:val="center"/>
          </w:tcPr>
          <w:p>
            <w:pPr>
              <w:pStyle w:val="TableContents"/>
              <w:bidi w:val="0"/>
              <w:spacing w:before="0" w:after="283"/>
              <w:jc w:val="left"/>
              <w:rPr/>
            </w:pPr>
            <w:r>
              <w:rPr/>
              <w:t>Remarks</w:t>
            </w:r>
          </w:p>
        </w:tc>
        <w:tc>
          <w:tcPr>
            <w:tcW w:w="8349" w:type="dxa"/>
            <w:tcBorders/>
            <w:vAlign w:val="center"/>
          </w:tcPr>
          <w:p>
            <w:pPr>
              <w:pStyle w:val="TableContents"/>
              <w:bidi w:val="0"/>
              <w:spacing w:before="0" w:after="283"/>
              <w:jc w:val="left"/>
              <w:rPr>
                <w:sz w:val="4"/>
                <w:szCs w:val="4"/>
              </w:rPr>
            </w:pPr>
            <w:r>
              <w:rPr>
                <w:sz w:val="4"/>
                <w:szCs w:val="4"/>
              </w:rPr>
            </w:r>
          </w:p>
        </w:tc>
      </w:tr>
      <w:tr>
        <w:trPr/>
        <w:tc>
          <w:tcPr>
            <w:tcW w:w="1856" w:type="dxa"/>
            <w:tcBorders/>
            <w:vAlign w:val="center"/>
          </w:tcPr>
          <w:p>
            <w:pPr>
              <w:pStyle w:val="TableContents"/>
              <w:bidi w:val="0"/>
              <w:spacing w:before="0" w:after="283"/>
              <w:jc w:val="left"/>
              <w:rPr/>
            </w:pPr>
            <w:r>
              <w:rPr/>
              <w:t>Date of Notice</w:t>
            </w:r>
          </w:p>
        </w:tc>
        <w:tc>
          <w:tcPr>
            <w:tcW w:w="8349" w:type="dxa"/>
            <w:tcBorders/>
            <w:vAlign w:val="center"/>
          </w:tcPr>
          <w:p>
            <w:pPr>
              <w:pStyle w:val="TableContents"/>
              <w:bidi w:val="0"/>
              <w:spacing w:before="0" w:after="0"/>
              <w:jc w:val="left"/>
              <w:rPr/>
            </w:pPr>
            <w:r>
              <w:rPr/>
              <w:t>10/08/2026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856" w:type="dxa"/>
            <w:tcBorders/>
            <w:vAlign w:val="center"/>
          </w:tcPr>
          <w:p>
            <w:pPr>
              <w:pStyle w:val="TableContents"/>
              <w:bidi w:val="0"/>
              <w:spacing w:before="0" w:after="283"/>
              <w:jc w:val="left"/>
              <w:rPr/>
            </w:pPr>
            <w:r>
              <w:rPr/>
              <w:t>Signature</w:t>
            </w:r>
          </w:p>
        </w:tc>
        <w:tc>
          <w:tcPr>
            <w:tcW w:w="8349" w:type="dxa"/>
            <w:tcBorders/>
            <w:vAlign w:val="center"/>
          </w:tcPr>
          <w:p>
            <w:pPr>
              <w:pStyle w:val="TableContents"/>
              <w:bidi w:val="0"/>
              <w:spacing w:before="0" w:after="0"/>
              <w:jc w:val="left"/>
              <w:rPr/>
            </w:pPr>
            <w:r>
              <w:rPr/>
              <w:t>J.P. Morgan Securities LLC, Workplace Solutions, as Agent and Attorney in Fact for Philip Sansone, Mobix Labs, Inc.</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617</Words>
  <Characters>3105</Characters>
  <CharactersWithSpaces>3663</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